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0"/>
        <w:rPr>
          <w:rFonts w:ascii="Microsoft YaHei UI" w:hAnsi="Microsoft YaHei UI" w:eastAsia="Microsoft YaHei UI" w:cs="宋体"/>
          <w:color w:val="222222"/>
          <w:spacing w:val="8"/>
          <w:kern w:val="36"/>
          <w:sz w:val="33"/>
          <w:szCs w:val="33"/>
        </w:rPr>
      </w:pPr>
    </w:p>
    <w:p>
      <w:pPr>
        <w:widowControl/>
        <w:shd w:val="clear" w:color="auto" w:fill="FFFFFF"/>
        <w:spacing w:after="210"/>
        <w:jc w:val="left"/>
        <w:outlineLvl w:val="0"/>
        <w:rPr>
          <w:rFonts w:ascii="Microsoft YaHei UI" w:hAnsi="Microsoft YaHei UI" w:eastAsia="Microsoft YaHei UI" w:cs="宋体"/>
          <w:color w:val="222222"/>
          <w:spacing w:val="8"/>
          <w:kern w:val="36"/>
          <w:sz w:val="33"/>
          <w:szCs w:val="33"/>
        </w:rPr>
      </w:pPr>
      <w:r>
        <w:rPr>
          <w:rFonts w:hint="eastAsia" w:ascii="Microsoft YaHei UI" w:hAnsi="Microsoft YaHei UI" w:eastAsia="Microsoft YaHei UI" w:cs="宋体"/>
          <w:color w:val="222222"/>
          <w:spacing w:val="8"/>
          <w:kern w:val="36"/>
          <w:sz w:val="33"/>
          <w:szCs w:val="33"/>
        </w:rPr>
        <w:t>附件1</w:t>
      </w:r>
    </w:p>
    <w:p>
      <w:pPr>
        <w:widowControl/>
        <w:shd w:val="clear" w:color="auto" w:fill="FFFFFF"/>
        <w:spacing w:after="210"/>
        <w:ind w:firstLine="2768" w:firstLineChars="800"/>
        <w:jc w:val="left"/>
        <w:outlineLvl w:val="0"/>
        <w:rPr>
          <w:rFonts w:hint="eastAsia" w:ascii="Microsoft YaHei UI" w:hAnsi="Microsoft YaHei UI" w:eastAsia="Microsoft YaHei UI" w:cs="宋体"/>
          <w:color w:val="222222"/>
          <w:spacing w:val="8"/>
          <w:kern w:val="36"/>
          <w:sz w:val="33"/>
          <w:szCs w:val="33"/>
        </w:rPr>
      </w:pPr>
      <w:r>
        <w:rPr>
          <w:rFonts w:hint="eastAsia" w:ascii="Microsoft YaHei UI" w:hAnsi="Microsoft YaHei UI" w:eastAsia="Microsoft YaHei UI" w:cs="宋体"/>
          <w:color w:val="222222"/>
          <w:spacing w:val="8"/>
          <w:kern w:val="36"/>
          <w:sz w:val="33"/>
          <w:szCs w:val="33"/>
        </w:rPr>
        <w:t>技</w:t>
      </w:r>
      <w:r>
        <w:rPr>
          <w:rFonts w:hint="eastAsia" w:ascii="Microsoft YaHei UI" w:hAnsi="Microsoft YaHei UI" w:eastAsia="Microsoft YaHei UI" w:cs="宋体"/>
          <w:color w:val="222222"/>
          <w:spacing w:val="8"/>
          <w:kern w:val="36"/>
          <w:sz w:val="33"/>
          <w:szCs w:val="33"/>
          <w:lang w:val="en-US" w:eastAsia="zh-CN"/>
        </w:rPr>
        <w:t xml:space="preserve"> </w:t>
      </w:r>
      <w:r>
        <w:rPr>
          <w:rFonts w:hint="eastAsia" w:ascii="Microsoft YaHei UI" w:hAnsi="Microsoft YaHei UI" w:eastAsia="Microsoft YaHei UI" w:cs="宋体"/>
          <w:color w:val="222222"/>
          <w:spacing w:val="8"/>
          <w:kern w:val="36"/>
          <w:sz w:val="33"/>
          <w:szCs w:val="33"/>
        </w:rPr>
        <w:t>术</w:t>
      </w:r>
      <w:r>
        <w:rPr>
          <w:rFonts w:hint="eastAsia" w:ascii="Microsoft YaHei UI" w:hAnsi="Microsoft YaHei UI" w:eastAsia="Microsoft YaHei UI" w:cs="宋体"/>
          <w:color w:val="222222"/>
          <w:spacing w:val="8"/>
          <w:kern w:val="36"/>
          <w:sz w:val="33"/>
          <w:szCs w:val="33"/>
          <w:lang w:val="en-US" w:eastAsia="zh-CN"/>
        </w:rPr>
        <w:t xml:space="preserve"> </w:t>
      </w:r>
      <w:r>
        <w:rPr>
          <w:rFonts w:hint="eastAsia" w:ascii="Microsoft YaHei UI" w:hAnsi="Microsoft YaHei UI" w:eastAsia="Microsoft YaHei UI" w:cs="宋体"/>
          <w:color w:val="222222"/>
          <w:spacing w:val="8"/>
          <w:kern w:val="36"/>
          <w:sz w:val="33"/>
          <w:szCs w:val="33"/>
        </w:rPr>
        <w:t>要</w:t>
      </w:r>
      <w:r>
        <w:rPr>
          <w:rFonts w:hint="eastAsia" w:ascii="Microsoft YaHei UI" w:hAnsi="Microsoft YaHei UI" w:eastAsia="Microsoft YaHei UI" w:cs="宋体"/>
          <w:color w:val="222222"/>
          <w:spacing w:val="8"/>
          <w:kern w:val="36"/>
          <w:sz w:val="33"/>
          <w:szCs w:val="33"/>
          <w:lang w:val="en-US" w:eastAsia="zh-CN"/>
        </w:rPr>
        <w:t xml:space="preserve"> </w:t>
      </w:r>
      <w:r>
        <w:rPr>
          <w:rFonts w:hint="eastAsia" w:ascii="Microsoft YaHei UI" w:hAnsi="Microsoft YaHei UI" w:eastAsia="Microsoft YaHei UI" w:cs="宋体"/>
          <w:color w:val="222222"/>
          <w:spacing w:val="8"/>
          <w:kern w:val="36"/>
          <w:sz w:val="33"/>
          <w:szCs w:val="33"/>
        </w:rPr>
        <w:t>求</w:t>
      </w:r>
    </w:p>
    <w:p>
      <w:pPr>
        <w:widowControl/>
        <w:shd w:val="clear" w:color="auto" w:fill="FFFFFF"/>
        <w:spacing w:after="210"/>
        <w:ind w:firstLine="768" w:firstLineChars="300"/>
        <w:jc w:val="left"/>
        <w:outlineLvl w:val="0"/>
        <w:rPr>
          <w:rFonts w:hint="eastAsia" w:ascii="Microsoft YaHei UI" w:hAnsi="Microsoft YaHei UI" w:eastAsia="Microsoft YaHei UI" w:cs="宋体"/>
          <w:color w:val="222222"/>
          <w:spacing w:val="8"/>
          <w:kern w:val="36"/>
          <w:sz w:val="24"/>
          <w:szCs w:val="24"/>
        </w:rPr>
      </w:pPr>
      <w:r>
        <w:rPr>
          <w:rFonts w:hint="eastAsia" w:ascii="Microsoft YaHei UI" w:hAnsi="Microsoft YaHei UI" w:eastAsia="Microsoft YaHei UI" w:cs="宋体"/>
          <w:color w:val="222222"/>
          <w:spacing w:val="8"/>
          <w:kern w:val="36"/>
          <w:sz w:val="24"/>
          <w:szCs w:val="24"/>
          <w:lang w:eastAsia="zh-CN"/>
        </w:rPr>
        <w:t>——</w:t>
      </w:r>
      <w:r>
        <w:rPr>
          <w:rFonts w:hint="eastAsia" w:ascii="Microsoft YaHei UI" w:hAnsi="Microsoft YaHei UI" w:eastAsia="Microsoft YaHei UI" w:cs="宋体"/>
          <w:color w:val="222222"/>
          <w:spacing w:val="8"/>
          <w:kern w:val="36"/>
          <w:sz w:val="24"/>
          <w:szCs w:val="24"/>
          <w:lang w:val="en-US" w:eastAsia="zh-CN"/>
        </w:rPr>
        <w:t>温州理工学院</w:t>
      </w:r>
      <w:r>
        <w:rPr>
          <w:rFonts w:hint="eastAsia" w:ascii="Microsoft YaHei UI" w:hAnsi="Microsoft YaHei UI" w:eastAsia="Microsoft YaHei UI" w:cs="宋体"/>
          <w:color w:val="222222"/>
          <w:spacing w:val="8"/>
          <w:kern w:val="36"/>
          <w:sz w:val="24"/>
          <w:szCs w:val="24"/>
        </w:rPr>
        <w:t xml:space="preserve"> “</w:t>
      </w:r>
      <w:r>
        <w:rPr>
          <w:rFonts w:hint="eastAsia" w:ascii="Microsoft YaHei UI" w:hAnsi="Microsoft YaHei UI" w:eastAsia="Microsoft YaHei UI" w:cs="宋体"/>
          <w:color w:val="222222"/>
          <w:spacing w:val="8"/>
          <w:kern w:val="36"/>
          <w:sz w:val="24"/>
          <w:szCs w:val="24"/>
          <w:lang w:eastAsia="zh-CN"/>
        </w:rPr>
        <w:t>党的二十大精神在我心</w:t>
      </w:r>
      <w:r>
        <w:rPr>
          <w:rFonts w:hint="eastAsia" w:ascii="Microsoft YaHei UI" w:hAnsi="Microsoft YaHei UI" w:eastAsia="Microsoft YaHei UI" w:cs="宋体"/>
          <w:color w:val="222222"/>
          <w:spacing w:val="8"/>
          <w:kern w:val="36"/>
          <w:sz w:val="24"/>
          <w:szCs w:val="24"/>
        </w:rPr>
        <w:t>”大学生微电影展示</w:t>
      </w:r>
      <w:r>
        <w:rPr>
          <w:rFonts w:hint="eastAsia" w:ascii="Microsoft YaHei UI" w:hAnsi="Microsoft YaHei UI" w:eastAsia="Microsoft YaHei UI" w:cs="宋体"/>
          <w:color w:val="222222"/>
          <w:spacing w:val="8"/>
          <w:kern w:val="36"/>
          <w:sz w:val="24"/>
          <w:szCs w:val="24"/>
          <w:lang w:val="en-US" w:eastAsia="zh-CN"/>
        </w:rPr>
        <w:t>评比</w:t>
      </w:r>
      <w:r>
        <w:rPr>
          <w:rFonts w:hint="eastAsia" w:ascii="Microsoft YaHei UI" w:hAnsi="Microsoft YaHei UI" w:eastAsia="Microsoft YaHei UI" w:cs="宋体"/>
          <w:color w:val="222222"/>
          <w:spacing w:val="8"/>
          <w:kern w:val="36"/>
          <w:sz w:val="24"/>
          <w:szCs w:val="24"/>
        </w:rPr>
        <w:t>活动</w:t>
      </w:r>
    </w:p>
    <w:p>
      <w:pPr>
        <w:widowControl/>
        <w:jc w:val="left"/>
        <w:rPr>
          <w:rFonts w:ascii="宋体" w:hAnsi="宋体" w:eastAsia="宋体" w:cs="宋体"/>
          <w:kern w:val="0"/>
          <w:sz w:val="24"/>
          <w:szCs w:val="24"/>
        </w:rPr>
      </w:pPr>
      <w:r>
        <w:rPr>
          <w:rFonts w:ascii="宋体" w:hAnsi="宋体" w:eastAsia="宋体" w:cs="宋体"/>
          <w:b/>
          <w:bCs/>
          <w:color w:val="FF0000"/>
          <w:kern w:val="0"/>
          <w:sz w:val="24"/>
          <w:szCs w:val="24"/>
        </w:rPr>
        <w:t>一、视频内容要求</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视频内容可涵盖“</w:t>
      </w:r>
      <w:r>
        <w:rPr>
          <w:rFonts w:hint="eastAsia" w:ascii="Microsoft YaHei UI" w:hAnsi="Microsoft YaHei UI" w:eastAsia="Microsoft YaHei UI" w:cs="宋体"/>
          <w:b/>
          <w:bCs/>
          <w:color w:val="021EAA"/>
          <w:spacing w:val="8"/>
          <w:kern w:val="0"/>
          <w:szCs w:val="21"/>
        </w:rPr>
        <w:t>习近平新时代中国特色社会主义思想概论</w:t>
      </w:r>
      <w:r>
        <w:rPr>
          <w:rFonts w:hint="eastAsia" w:ascii="Microsoft YaHei UI" w:hAnsi="Microsoft YaHei UI" w:eastAsia="Microsoft YaHei UI" w:cs="宋体"/>
          <w:color w:val="222222"/>
          <w:spacing w:val="8"/>
          <w:kern w:val="0"/>
          <w:szCs w:val="21"/>
        </w:rPr>
        <w:t>”“</w:t>
      </w:r>
      <w:r>
        <w:rPr>
          <w:rFonts w:hint="eastAsia" w:ascii="Microsoft YaHei UI" w:hAnsi="Microsoft YaHei UI" w:eastAsia="Microsoft YaHei UI" w:cs="宋体"/>
          <w:b/>
          <w:bCs/>
          <w:color w:val="021EAA"/>
          <w:spacing w:val="8"/>
          <w:kern w:val="0"/>
          <w:szCs w:val="21"/>
        </w:rPr>
        <w:t>马克思主义基本原理</w:t>
      </w:r>
      <w:r>
        <w:rPr>
          <w:rFonts w:hint="eastAsia" w:ascii="Microsoft YaHei UI" w:hAnsi="Microsoft YaHei UI" w:eastAsia="Microsoft YaHei UI" w:cs="宋体"/>
          <w:color w:val="222222"/>
          <w:spacing w:val="8"/>
          <w:kern w:val="0"/>
          <w:szCs w:val="21"/>
        </w:rPr>
        <w:t>”“</w:t>
      </w:r>
      <w:r>
        <w:rPr>
          <w:rFonts w:hint="eastAsia" w:ascii="Microsoft YaHei UI" w:hAnsi="Microsoft YaHei UI" w:eastAsia="Microsoft YaHei UI" w:cs="宋体"/>
          <w:b/>
          <w:bCs/>
          <w:color w:val="021EAA"/>
          <w:spacing w:val="8"/>
          <w:kern w:val="0"/>
          <w:szCs w:val="21"/>
        </w:rPr>
        <w:t>毛泽东思想和中国特色社会主义理论体系概论</w:t>
      </w:r>
      <w:r>
        <w:rPr>
          <w:rFonts w:hint="eastAsia" w:ascii="Microsoft YaHei UI" w:hAnsi="Microsoft YaHei UI" w:eastAsia="Microsoft YaHei UI" w:cs="宋体"/>
          <w:color w:val="222222"/>
          <w:spacing w:val="8"/>
          <w:kern w:val="0"/>
          <w:szCs w:val="21"/>
        </w:rPr>
        <w:t>”“</w:t>
      </w:r>
      <w:r>
        <w:rPr>
          <w:rFonts w:hint="eastAsia" w:ascii="Microsoft YaHei UI" w:hAnsi="Microsoft YaHei UI" w:eastAsia="Microsoft YaHei UI" w:cs="宋体"/>
          <w:b/>
          <w:bCs/>
          <w:color w:val="021EAA"/>
          <w:spacing w:val="8"/>
          <w:kern w:val="0"/>
          <w:szCs w:val="21"/>
        </w:rPr>
        <w:t>中国近现代史纲要</w:t>
      </w:r>
      <w:r>
        <w:rPr>
          <w:rFonts w:hint="eastAsia" w:ascii="Microsoft YaHei UI" w:hAnsi="Microsoft YaHei UI" w:eastAsia="Microsoft YaHei UI" w:cs="宋体"/>
          <w:color w:val="222222"/>
          <w:spacing w:val="8"/>
          <w:kern w:val="0"/>
          <w:szCs w:val="21"/>
        </w:rPr>
        <w:t>”“</w:t>
      </w:r>
      <w:r>
        <w:rPr>
          <w:rFonts w:hint="eastAsia" w:ascii="Microsoft YaHei UI" w:hAnsi="Microsoft YaHei UI" w:eastAsia="Microsoft YaHei UI" w:cs="宋体"/>
          <w:b/>
          <w:bCs/>
          <w:color w:val="021EAA"/>
          <w:spacing w:val="8"/>
          <w:kern w:val="0"/>
          <w:szCs w:val="21"/>
        </w:rPr>
        <w:t>思想道德与法治</w:t>
      </w:r>
      <w:r>
        <w:rPr>
          <w:rFonts w:hint="eastAsia" w:ascii="Microsoft YaHei UI" w:hAnsi="Microsoft YaHei UI" w:eastAsia="Microsoft YaHei UI" w:cs="宋体"/>
          <w:color w:val="222222"/>
          <w:spacing w:val="8"/>
          <w:kern w:val="0"/>
          <w:szCs w:val="21"/>
        </w:rPr>
        <w:t>”“</w:t>
      </w:r>
      <w:r>
        <w:rPr>
          <w:rFonts w:hint="eastAsia" w:ascii="Microsoft YaHei UI" w:hAnsi="Microsoft YaHei UI" w:eastAsia="Microsoft YaHei UI" w:cs="宋体"/>
          <w:b/>
          <w:bCs/>
          <w:color w:val="021EAA"/>
          <w:spacing w:val="8"/>
          <w:kern w:val="0"/>
          <w:szCs w:val="21"/>
        </w:rPr>
        <w:t>形势与政策</w:t>
      </w:r>
      <w:r>
        <w:rPr>
          <w:rFonts w:hint="eastAsia" w:ascii="Microsoft YaHei UI" w:hAnsi="Microsoft YaHei UI" w:eastAsia="Microsoft YaHei UI" w:cs="宋体"/>
          <w:color w:val="222222"/>
          <w:spacing w:val="8"/>
          <w:kern w:val="0"/>
          <w:szCs w:val="21"/>
        </w:rPr>
        <w:t>”等任何一门或多门课程的相关知识点。</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视频类型可分为三类，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可参考往届获奖作品）</w:t>
      </w:r>
      <w:bookmarkStart w:id="0" w:name="_GoBack"/>
      <w:bookmarkEnd w:id="0"/>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出镜的学生必须是在读的大学生，出镜教师必须是承担思政课教学任务的教师。</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使用资料、图片、外景实拍、实验和表演等形象化教学手段，应符合教学内容要求，与讲授内容联系紧密，技术手段选用恰当。</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选用影视作品或自拍素材，应注明素材来源，一般不选用地图类素材。影视作品或自拍素材中涉及人物访谈内容时，应加注人物介绍。</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视频动画的设计与使用，要与课程内容相贴切，能够发挥良好的教学效果，动画的实现须流畅、合理、图像清晰，具有较强的可视性。</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color w:val="222222"/>
          <w:spacing w:val="8"/>
          <w:kern w:val="0"/>
          <w:szCs w:val="21"/>
        </w:rPr>
        <w:t>微电影中的主角应是学生，要以学生的视角来呈现思政课的教学内容或思政课学习过程中的幕后故事，</w:t>
      </w:r>
      <w:r>
        <w:rPr>
          <w:rFonts w:hint="eastAsia" w:ascii="Microsoft YaHei UI" w:hAnsi="Microsoft YaHei UI" w:eastAsia="Microsoft YaHei UI" w:cs="宋体"/>
          <w:b/>
          <w:bCs/>
          <w:color w:val="222222"/>
          <w:spacing w:val="8"/>
          <w:kern w:val="0"/>
          <w:szCs w:val="21"/>
        </w:rPr>
        <w:t>不能是只有教师出镜的微课展示</w:t>
      </w:r>
      <w:r>
        <w:rPr>
          <w:rFonts w:hint="eastAsia" w:ascii="Microsoft YaHei UI" w:hAnsi="Microsoft YaHei UI" w:eastAsia="Microsoft YaHei UI" w:cs="宋体"/>
          <w:color w:val="222222"/>
          <w:spacing w:val="8"/>
          <w:kern w:val="0"/>
          <w:szCs w:val="21"/>
        </w:rPr>
        <w:t>。</w:t>
      </w:r>
    </w:p>
    <w:p>
      <w:pPr>
        <w:widowControl/>
        <w:numPr>
          <w:ilvl w:val="0"/>
          <w:numId w:val="1"/>
        </w:numPr>
        <w:shd w:val="clear" w:color="auto" w:fill="FFFFFF"/>
        <w:ind w:left="0"/>
        <w:rPr>
          <w:rFonts w:ascii="Microsoft YaHei UI" w:hAnsi="Microsoft YaHei UI" w:eastAsia="Microsoft YaHei UI" w:cs="宋体"/>
          <w:color w:val="222222"/>
          <w:spacing w:val="8"/>
          <w:kern w:val="0"/>
          <w:szCs w:val="21"/>
        </w:rPr>
      </w:pPr>
    </w:p>
    <w:p>
      <w:pPr>
        <w:widowControl/>
        <w:jc w:val="left"/>
        <w:rPr>
          <w:rFonts w:ascii="宋体" w:hAnsi="宋体" w:eastAsia="宋体" w:cs="宋体"/>
          <w:kern w:val="0"/>
          <w:sz w:val="24"/>
          <w:szCs w:val="24"/>
        </w:rPr>
      </w:pPr>
      <w:r>
        <w:rPr>
          <w:rFonts w:ascii="宋体" w:hAnsi="宋体" w:eastAsia="宋体" w:cs="宋体"/>
          <w:b/>
          <w:bCs/>
          <w:color w:val="FF0000"/>
          <w:kern w:val="0"/>
          <w:sz w:val="24"/>
          <w:szCs w:val="24"/>
        </w:rPr>
        <w:t>二、视频技术规格</w:t>
      </w:r>
      <w:r>
        <w:rPr>
          <w:rFonts w:ascii="宋体" w:hAnsi="宋体" w:eastAsia="宋体" w:cs="宋体"/>
          <w:b/>
          <w:bCs/>
          <w:color w:val="021EAA"/>
          <w:kern w:val="0"/>
          <w:szCs w:val="21"/>
        </w:rPr>
        <w:t>1. 视频信号源</w:t>
      </w:r>
    </w:p>
    <w:p>
      <w:pPr>
        <w:widowControl/>
        <w:numPr>
          <w:ilvl w:val="0"/>
          <w:numId w:val="2"/>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稳定性：全片图像同步性能稳定，无失步现象，图像无抖动跳跃，色彩无突变，编辑点处图像稳定</w:t>
      </w:r>
    </w:p>
    <w:p>
      <w:pPr>
        <w:widowControl/>
        <w:numPr>
          <w:ilvl w:val="0"/>
          <w:numId w:val="2"/>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色调：白平衡正确，无明显偏色，多机拍摄的镜头衔接处无明显色差</w:t>
      </w:r>
    </w:p>
    <w:p>
      <w:pPr>
        <w:widowControl/>
        <w:numPr>
          <w:ilvl w:val="0"/>
          <w:numId w:val="2"/>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格式：建议采用1080P或以上</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021EAA"/>
          <w:spacing w:val="8"/>
          <w:kern w:val="0"/>
          <w:szCs w:val="21"/>
        </w:rPr>
        <w:t>2. 音频信号源</w:t>
      </w:r>
    </w:p>
    <w:p>
      <w:pPr>
        <w:widowControl/>
        <w:numPr>
          <w:ilvl w:val="0"/>
          <w:numId w:val="3"/>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声道：立体声、双声道</w:t>
      </w:r>
    </w:p>
    <w:p>
      <w:pPr>
        <w:widowControl/>
        <w:numPr>
          <w:ilvl w:val="0"/>
          <w:numId w:val="3"/>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声音和画面同步，无明显的交流声或其他杂音等缺陷</w:t>
      </w:r>
    </w:p>
    <w:p>
      <w:pPr>
        <w:widowControl/>
        <w:numPr>
          <w:ilvl w:val="0"/>
          <w:numId w:val="3"/>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伴音清晰、饱满、圆润，无失真、噪声杂音干扰、音量忽大忽小现象。解说声与现场声无明显比例失调，解说声与背景音乐无明显比例失调</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021EAA"/>
          <w:spacing w:val="8"/>
          <w:kern w:val="0"/>
          <w:szCs w:val="21"/>
        </w:rPr>
        <w:t>3. 视频压缩格式及技术参数</w:t>
      </w:r>
    </w:p>
    <w:p>
      <w:pPr>
        <w:widowControl/>
        <w:numPr>
          <w:ilvl w:val="0"/>
          <w:numId w:val="4"/>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视频压缩采用H.264编码、包含字幕的MP4或MOV格式</w:t>
      </w:r>
    </w:p>
    <w:p>
      <w:pPr>
        <w:widowControl/>
        <w:numPr>
          <w:ilvl w:val="0"/>
          <w:numId w:val="4"/>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视频码流率：动态码流的最低码率不得低于1024Kbit/s</w:t>
      </w:r>
    </w:p>
    <w:p>
      <w:pPr>
        <w:widowControl/>
        <w:numPr>
          <w:ilvl w:val="0"/>
          <w:numId w:val="4"/>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视频分辨率及宽高比：视频画幅宽高比为16:9，分辨率设定为1920×1080</w:t>
      </w:r>
    </w:p>
    <w:p>
      <w:pPr>
        <w:widowControl/>
        <w:numPr>
          <w:ilvl w:val="0"/>
          <w:numId w:val="4"/>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视频帧率为25帧/秒</w:t>
      </w:r>
    </w:p>
    <w:p>
      <w:pPr>
        <w:widowControl/>
        <w:numPr>
          <w:ilvl w:val="0"/>
          <w:numId w:val="4"/>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扫描方式采用逐行扫描</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021EAA"/>
          <w:spacing w:val="8"/>
          <w:kern w:val="0"/>
          <w:szCs w:val="21"/>
        </w:rPr>
        <w:t>4. 音频压缩格式及技术参数</w:t>
      </w:r>
    </w:p>
    <w:p>
      <w:pPr>
        <w:widowControl/>
        <w:numPr>
          <w:ilvl w:val="0"/>
          <w:numId w:val="5"/>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音频压缩采用AAC(MPEG4 Part3)格式</w:t>
      </w:r>
    </w:p>
    <w:p>
      <w:pPr>
        <w:widowControl/>
        <w:numPr>
          <w:ilvl w:val="0"/>
          <w:numId w:val="5"/>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采样率48KHz</w:t>
      </w:r>
    </w:p>
    <w:p>
      <w:pPr>
        <w:widowControl/>
        <w:numPr>
          <w:ilvl w:val="0"/>
          <w:numId w:val="5"/>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Cs w:val="21"/>
        </w:rPr>
        <w:t>音频码流率128Kbps（恒定）</w:t>
      </w:r>
    </w:p>
    <w:p>
      <w:pPr>
        <w:widowControl/>
        <w:shd w:val="clear" w:color="auto" w:fill="FFFFFF"/>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021EAA"/>
          <w:spacing w:val="8"/>
          <w:kern w:val="0"/>
          <w:szCs w:val="21"/>
        </w:rPr>
        <w:t>5. 封装</w:t>
      </w:r>
    </w:p>
    <w:p>
      <w:pPr>
        <w:widowControl/>
        <w:numPr>
          <w:ilvl w:val="0"/>
          <w:numId w:val="6"/>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FF0000"/>
          <w:spacing w:val="8"/>
          <w:kern w:val="0"/>
          <w:szCs w:val="21"/>
        </w:rPr>
        <w:t>封装格式</w:t>
      </w:r>
      <w:r>
        <w:rPr>
          <w:rFonts w:hint="eastAsia" w:ascii="Microsoft YaHei UI" w:hAnsi="Microsoft YaHei UI" w:eastAsia="Microsoft YaHei UI" w:cs="宋体"/>
          <w:color w:val="222222"/>
          <w:spacing w:val="8"/>
          <w:kern w:val="0"/>
          <w:szCs w:val="21"/>
        </w:rPr>
        <w:t>：视频采用</w:t>
      </w:r>
      <w:r>
        <w:rPr>
          <w:rFonts w:hint="eastAsia" w:ascii="Microsoft YaHei UI" w:hAnsi="Microsoft YaHei UI" w:eastAsia="Microsoft YaHei UI" w:cs="宋体"/>
          <w:b/>
          <w:bCs/>
          <w:color w:val="FF0000"/>
          <w:spacing w:val="8"/>
          <w:kern w:val="0"/>
          <w:szCs w:val="21"/>
        </w:rPr>
        <w:t>MP4</w:t>
      </w:r>
      <w:r>
        <w:rPr>
          <w:rFonts w:hint="eastAsia" w:ascii="Microsoft YaHei UI" w:hAnsi="Microsoft YaHei UI" w:eastAsia="Microsoft YaHei UI" w:cs="宋体"/>
          <w:color w:val="222222"/>
          <w:spacing w:val="8"/>
          <w:kern w:val="0"/>
          <w:szCs w:val="21"/>
        </w:rPr>
        <w:t>或</w:t>
      </w:r>
      <w:r>
        <w:rPr>
          <w:rFonts w:hint="eastAsia" w:ascii="Microsoft YaHei UI" w:hAnsi="Microsoft YaHei UI" w:eastAsia="Microsoft YaHei UI" w:cs="宋体"/>
          <w:b/>
          <w:bCs/>
          <w:color w:val="FF0000"/>
          <w:spacing w:val="8"/>
          <w:kern w:val="0"/>
          <w:szCs w:val="21"/>
        </w:rPr>
        <w:t>MOV</w:t>
      </w:r>
      <w:r>
        <w:rPr>
          <w:rFonts w:hint="eastAsia" w:ascii="Microsoft YaHei UI" w:hAnsi="Microsoft YaHei UI" w:eastAsia="Microsoft YaHei UI" w:cs="宋体"/>
          <w:color w:val="262626"/>
          <w:spacing w:val="8"/>
          <w:kern w:val="0"/>
          <w:szCs w:val="21"/>
        </w:rPr>
        <w:t>格式</w:t>
      </w:r>
      <w:r>
        <w:rPr>
          <w:rFonts w:hint="eastAsia" w:ascii="Microsoft YaHei UI" w:hAnsi="Microsoft YaHei UI" w:eastAsia="Microsoft YaHei UI" w:cs="宋体"/>
          <w:color w:val="222222"/>
          <w:spacing w:val="8"/>
          <w:kern w:val="0"/>
          <w:szCs w:val="21"/>
        </w:rPr>
        <w:t>封装，其他格式无法上传</w:t>
      </w:r>
    </w:p>
    <w:p>
      <w:pPr>
        <w:widowControl/>
        <w:numPr>
          <w:ilvl w:val="0"/>
          <w:numId w:val="6"/>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b/>
          <w:bCs/>
          <w:color w:val="FF0000"/>
          <w:spacing w:val="8"/>
          <w:kern w:val="0"/>
          <w:szCs w:val="21"/>
        </w:rPr>
        <w:t>存储空间</w:t>
      </w:r>
      <w:r>
        <w:rPr>
          <w:rFonts w:hint="eastAsia" w:ascii="Microsoft YaHei UI" w:hAnsi="Microsoft YaHei UI" w:eastAsia="Microsoft YaHei UI" w:cs="宋体"/>
          <w:color w:val="222222"/>
          <w:spacing w:val="8"/>
          <w:kern w:val="0"/>
          <w:szCs w:val="21"/>
        </w:rPr>
        <w:t>：单个视频文件所占空间不超过</w:t>
      </w:r>
      <w:r>
        <w:rPr>
          <w:rFonts w:hint="eastAsia" w:ascii="Microsoft YaHei UI" w:hAnsi="Microsoft YaHei UI" w:eastAsia="Microsoft YaHei UI" w:cs="宋体"/>
          <w:b/>
          <w:bCs/>
          <w:color w:val="FF0000"/>
          <w:spacing w:val="8"/>
          <w:kern w:val="0"/>
          <w:szCs w:val="21"/>
        </w:rPr>
        <w:t>1GB</w:t>
      </w:r>
      <w:r>
        <w:rPr>
          <w:rFonts w:hint="eastAsia" w:ascii="Microsoft YaHei UI" w:hAnsi="Microsoft YaHei UI" w:eastAsia="Microsoft YaHei UI" w:cs="宋体"/>
          <w:color w:val="262626"/>
          <w:spacing w:val="8"/>
          <w:kern w:val="0"/>
          <w:szCs w:val="21"/>
        </w:rPr>
        <w:t>，超过1GB的文件无法上传</w:t>
      </w:r>
    </w:p>
    <w:p>
      <w:pPr>
        <w:widowControl/>
        <w:numPr>
          <w:ilvl w:val="0"/>
          <w:numId w:val="6"/>
        </w:numPr>
        <w:shd w:val="clear" w:color="auto" w:fill="FFFFFF"/>
        <w:ind w:left="0"/>
        <w:rPr>
          <w:rFonts w:ascii="Microsoft YaHei UI" w:hAnsi="Microsoft YaHei UI" w:eastAsia="Microsoft YaHei UI" w:cs="宋体"/>
          <w:color w:val="222222"/>
          <w:spacing w:val="8"/>
          <w:kern w:val="0"/>
          <w:szCs w:val="21"/>
        </w:rPr>
      </w:pPr>
      <w:r>
        <w:rPr>
          <w:rFonts w:hint="eastAsia" w:ascii="Microsoft YaHei UI" w:hAnsi="Microsoft YaHei UI" w:eastAsia="Microsoft YaHei UI" w:cs="宋体"/>
          <w:b/>
          <w:bCs/>
          <w:color w:val="FF0000"/>
          <w:spacing w:val="8"/>
          <w:kern w:val="0"/>
          <w:szCs w:val="21"/>
        </w:rPr>
        <w:t>视频时长</w:t>
      </w:r>
      <w:r>
        <w:rPr>
          <w:rFonts w:hint="eastAsia" w:ascii="Microsoft YaHei UI" w:hAnsi="Microsoft YaHei UI" w:eastAsia="Microsoft YaHei UI" w:cs="宋体"/>
          <w:color w:val="222222"/>
          <w:spacing w:val="8"/>
          <w:kern w:val="0"/>
          <w:szCs w:val="21"/>
        </w:rPr>
        <w:t>：视频长度介于300秒至900秒之间，即</w:t>
      </w:r>
      <w:r>
        <w:rPr>
          <w:rFonts w:hint="eastAsia" w:ascii="Microsoft YaHei UI" w:hAnsi="Microsoft YaHei UI" w:eastAsia="Microsoft YaHei UI" w:cs="宋体"/>
          <w:b/>
          <w:bCs/>
          <w:color w:val="FF0000"/>
          <w:spacing w:val="8"/>
          <w:kern w:val="0"/>
          <w:szCs w:val="21"/>
        </w:rPr>
        <w:t>300秒&lt;=视频时长&lt;=900秒</w:t>
      </w:r>
      <w:r>
        <w:rPr>
          <w:rFonts w:hint="eastAsia" w:ascii="Microsoft YaHei UI" w:hAnsi="Microsoft YaHei UI" w:eastAsia="Microsoft YaHei UI" w:cs="宋体"/>
          <w:color w:val="222222"/>
          <w:spacing w:val="8"/>
          <w:kern w:val="0"/>
          <w:szCs w:val="21"/>
        </w:rPr>
        <w:t>，时长不在此范围内的视频将无法上传</w:t>
      </w:r>
    </w:p>
    <w:p>
      <w:pPr>
        <w:widowControl/>
        <w:numPr>
          <w:ilvl w:val="0"/>
          <w:numId w:val="6"/>
        </w:numPr>
        <w:shd w:val="clear" w:color="auto" w:fill="FFFFFF"/>
        <w:ind w:left="0"/>
        <w:rPr>
          <w:rFonts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b/>
          <w:bCs/>
          <w:color w:val="FF0000"/>
          <w:spacing w:val="8"/>
          <w:kern w:val="0"/>
          <w:szCs w:val="21"/>
        </w:rPr>
        <w:t>字幕文件</w:t>
      </w:r>
      <w:r>
        <w:rPr>
          <w:rFonts w:hint="eastAsia" w:ascii="Microsoft YaHei UI" w:hAnsi="Microsoft YaHei UI" w:eastAsia="Microsoft YaHei UI" w:cs="宋体"/>
          <w:color w:val="222222"/>
          <w:spacing w:val="8"/>
          <w:kern w:val="0"/>
          <w:szCs w:val="21"/>
        </w:rPr>
        <w:t>：字幕与视频同步封装，</w:t>
      </w:r>
      <w:r>
        <w:rPr>
          <w:rFonts w:hint="eastAsia" w:ascii="Microsoft YaHei UI" w:hAnsi="Microsoft YaHei UI" w:eastAsia="Microsoft YaHei UI" w:cs="宋体"/>
          <w:b/>
          <w:bCs/>
          <w:color w:val="FF0000"/>
          <w:spacing w:val="8"/>
          <w:kern w:val="0"/>
          <w:szCs w:val="21"/>
        </w:rPr>
        <w:t>无需单独提交字幕文件</w:t>
      </w:r>
    </w:p>
    <w:p/>
    <w:p>
      <w:pPr>
        <w:widowControl/>
        <w:numPr>
          <w:ilvl w:val="0"/>
          <w:numId w:val="6"/>
        </w:numPr>
        <w:shd w:val="clear" w:color="auto" w:fill="FFFFFF"/>
        <w:ind w:left="0"/>
        <w:rPr>
          <w:rFonts w:hint="eastAsia" w:ascii="Microsoft YaHei UI" w:hAnsi="Microsoft YaHei UI" w:eastAsia="Microsoft YaHei UI" w:cs="宋体"/>
          <w:color w:val="222222"/>
          <w:spacing w:val="8"/>
          <w:kern w:val="0"/>
          <w:szCs w:val="21"/>
          <w:lang w:val="en-US" w:eastAsia="zh-CN"/>
        </w:rPr>
      </w:pPr>
      <w:r>
        <w:rPr>
          <w:rFonts w:hint="eastAsia"/>
          <w:lang w:val="en-US" w:eastAsia="zh-CN"/>
        </w:rPr>
        <w:t xml:space="preserve">                       </w:t>
      </w:r>
      <w:r>
        <w:rPr>
          <w:rFonts w:hint="eastAsia" w:ascii="Microsoft YaHei UI" w:hAnsi="Microsoft YaHei UI" w:eastAsia="Microsoft YaHei UI" w:cs="宋体"/>
          <w:color w:val="222222"/>
          <w:spacing w:val="8"/>
          <w:kern w:val="0"/>
          <w:szCs w:val="21"/>
          <w:lang w:val="en-US" w:eastAsia="zh-CN"/>
        </w:rPr>
        <w:t>温州理工学院宣传部、教务处、马克思主义学院</w:t>
      </w:r>
    </w:p>
    <w:p>
      <w:pPr>
        <w:widowControl/>
        <w:numPr>
          <w:ilvl w:val="0"/>
          <w:numId w:val="6"/>
        </w:numPr>
        <w:shd w:val="clear" w:color="auto" w:fill="FFFFFF"/>
        <w:ind w:left="0"/>
        <w:rPr>
          <w:rFonts w:hint="default" w:ascii="Microsoft YaHei UI" w:hAnsi="Microsoft YaHei UI" w:eastAsia="Microsoft YaHei UI" w:cs="宋体"/>
          <w:color w:val="222222"/>
          <w:spacing w:val="8"/>
          <w:kern w:val="0"/>
          <w:szCs w:val="21"/>
          <w:lang w:val="en-US" w:eastAsia="zh-CN"/>
        </w:rPr>
      </w:pPr>
      <w:r>
        <w:rPr>
          <w:rFonts w:hint="eastAsia" w:ascii="Microsoft YaHei UI" w:hAnsi="Microsoft YaHei UI" w:eastAsia="Microsoft YaHei UI" w:cs="宋体"/>
          <w:color w:val="222222"/>
          <w:spacing w:val="8"/>
          <w:kern w:val="0"/>
          <w:szCs w:val="21"/>
          <w:lang w:val="en-US" w:eastAsia="zh-CN"/>
        </w:rPr>
        <w:t xml:space="preserve">                          二〇二三年三月二十日</w:t>
      </w:r>
    </w:p>
    <w:p>
      <w:pPr>
        <w:widowControl/>
        <w:numPr>
          <w:ilvl w:val="0"/>
          <w:numId w:val="6"/>
        </w:numPr>
        <w:shd w:val="clear" w:color="auto" w:fill="FFFFFF"/>
        <w:ind w:left="0"/>
        <w:rPr>
          <w:rFonts w:hint="default" w:ascii="Microsoft YaHei UI" w:hAnsi="Microsoft YaHei UI" w:eastAsia="Microsoft YaHei UI" w:cs="宋体"/>
          <w:color w:val="222222"/>
          <w:spacing w:val="8"/>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486B"/>
    <w:multiLevelType w:val="multilevel"/>
    <w:tmpl w:val="01B9486B"/>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7A16C22"/>
    <w:multiLevelType w:val="multilevel"/>
    <w:tmpl w:val="07A16C22"/>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83D04EE"/>
    <w:multiLevelType w:val="multilevel"/>
    <w:tmpl w:val="183D04E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CD52B37"/>
    <w:multiLevelType w:val="multilevel"/>
    <w:tmpl w:val="2CD52B3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7711875"/>
    <w:multiLevelType w:val="multilevel"/>
    <w:tmpl w:val="37711875"/>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31A02AF"/>
    <w:multiLevelType w:val="multilevel"/>
    <w:tmpl w:val="731A02A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ZjZjNzEwOWI1YzkxNTFiZjY4OWRhNjkxOGRjZjIifQ=="/>
  </w:docVars>
  <w:rsids>
    <w:rsidRoot w:val="00EF5886"/>
    <w:rsid w:val="0011190E"/>
    <w:rsid w:val="00AF4587"/>
    <w:rsid w:val="00D20F31"/>
    <w:rsid w:val="00EF5886"/>
    <w:rsid w:val="2C92384B"/>
    <w:rsid w:val="36AE7A93"/>
    <w:rsid w:val="43D87C64"/>
    <w:rsid w:val="647330BA"/>
    <w:rsid w:val="7436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字符"/>
    <w:basedOn w:val="7"/>
    <w:link w:val="2"/>
    <w:uiPriority w:val="9"/>
    <w:rPr>
      <w:rFonts w:ascii="宋体" w:hAnsi="宋体" w:eastAsia="宋体" w:cs="宋体"/>
      <w:b/>
      <w:bCs/>
      <w:kern w:val="36"/>
      <w:sz w:val="48"/>
      <w:szCs w:val="48"/>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1063</Words>
  <Characters>1141</Characters>
  <Lines>8</Lines>
  <Paragraphs>2</Paragraphs>
  <TotalTime>1</TotalTime>
  <ScaleCrop>false</ScaleCrop>
  <LinksUpToDate>false</LinksUpToDate>
  <CharactersWithSpaces>1200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2022-09-10T05:28:00Z</dcterms:created>
  <dc:creator>dell</dc:creator>
  <cp:lastModifiedBy>李畅</cp:lastModifiedBy>
  <dcterms:modified xsi:type="dcterms:W3CDTF">2023-03-20T03:05:09Z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848AF35E5E254D87ACD640CEFA3C4431</vt:lpwstr>
  </property>
</Properties>
</file>