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马克思主义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学院教师教学工作业绩考核细则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（试行）</w:t>
      </w:r>
    </w:p>
    <w:tbl>
      <w:tblPr>
        <w:tblStyle w:val="2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504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指标</w:t>
            </w:r>
          </w:p>
        </w:tc>
        <w:tc>
          <w:tcPr>
            <w:tcW w:w="144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内容及计算办法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教学工作量（满分40）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满工作（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院长、书记180，教研室主任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、工会负责人补贴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超工作量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30+min{(G-280)/20,10}其中G为一学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年教学工作课时当量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，下同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不满工作量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30-(280-G)/14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教学效果（满分40）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学生评教（60﹪）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0.24*S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其中S为一学年学生评教的平均分（百分制）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S为学院折算后的分数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督导同行评价（40﹪）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0.16*D（其中D为督导同行评价分）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抽查（在40分里面扣）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旷课达全班人数5-10﹪扣0.5分，11-20﹪扣1分，21﹪以上扣2分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学生玩手机、游戏、睡觉超全班人数30﹪以上，扣0.5分。提前下课扣0.25分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教学反馈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试卷检查被严厉批评直接在总分里扣0.5分(以文件为准)</w:t>
            </w:r>
          </w:p>
        </w:tc>
        <w:tc>
          <w:tcPr>
            <w:tcW w:w="13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教学建设与研究业绩（满分20）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研究项目和成果</w:t>
            </w:r>
          </w:p>
        </w:tc>
        <w:tc>
          <w:tcPr>
            <w:tcW w:w="50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按照</w:t>
            </w: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最新《教学建设与研究业绩计分及奖励实施办法》执行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共同承担比例分配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马院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设立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新课程制订教学大纲,每门加0.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承接新课程加0.5分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选修课程</w:t>
            </w:r>
            <w:r>
              <w:rPr>
                <w:rFonts w:hint="eastAsia" w:ascii="仿宋_GB2312" w:eastAsia="仿宋_GB2312"/>
                <w:bCs/>
                <w:szCs w:val="21"/>
              </w:rPr>
              <w:t>加0.</w:t>
            </w:r>
            <w:r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hint="eastAsia" w:ascii="仿宋_GB2312" w:eastAsia="仿宋_GB2312"/>
                <w:bCs/>
                <w:szCs w:val="21"/>
              </w:rPr>
              <w:t>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公开课0</w:t>
            </w:r>
            <w:r>
              <w:rPr>
                <w:rFonts w:ascii="仿宋_GB2312" w:eastAsia="仿宋_GB2312"/>
                <w:bCs/>
                <w:szCs w:val="21"/>
              </w:rPr>
              <w:t>.1分</w:t>
            </w:r>
            <w:r>
              <w:rPr>
                <w:rFonts w:hint="eastAsia" w:ascii="仿宋_GB2312" w:eastAsia="仿宋_GB2312"/>
                <w:bCs/>
                <w:szCs w:val="21"/>
              </w:rPr>
              <w:t>/</w:t>
            </w:r>
            <w:r>
              <w:rPr>
                <w:rFonts w:ascii="仿宋_GB2312" w:eastAsia="仿宋_GB2312"/>
                <w:bCs/>
                <w:szCs w:val="21"/>
              </w:rPr>
              <w:t>次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校级教学比赛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（未中）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0.1分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指导思政类</w:t>
            </w:r>
            <w:r>
              <w:rPr>
                <w:rFonts w:hint="eastAsia" w:ascii="仿宋_GB2312" w:eastAsia="仿宋_GB2312"/>
                <w:szCs w:val="21"/>
              </w:rPr>
              <w:t>技能比赛一项加0.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建立校级实践基地0.5分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创业团队驻创业园指导师0.5分，组建创新创业竞赛团队校级0.5分，省级1分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eastAsia="zh-CN"/>
              </w:rPr>
              <w:t>；担任社团指导老师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校地、校企合作项目加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分</w:t>
            </w:r>
            <w:r>
              <w:rPr>
                <w:rFonts w:hint="eastAsia" w:ascii="仿宋_GB2312" w:eastAsia="仿宋_GB2312"/>
                <w:szCs w:val="21"/>
              </w:rPr>
              <w:t>（成员比例由主持人根据相关文件分配）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教学改革论文或者著作以学校文件为准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育人工作与奖惩（附加分）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补充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  <w:lang w:eastAsia="zh-CN"/>
              </w:rPr>
              <w:t>承接学校要求的附加</w:t>
            </w: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教学工作任务0</w:t>
            </w:r>
            <w:r>
              <w:rPr>
                <w:rFonts w:ascii="仿宋_GB2312" w:eastAsia="仿宋_GB2312"/>
                <w:bCs/>
                <w:szCs w:val="21"/>
                <w:highlight w:val="none"/>
              </w:rPr>
              <w:t>.1分</w:t>
            </w: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/</w:t>
            </w:r>
            <w:r>
              <w:rPr>
                <w:rFonts w:ascii="仿宋_GB2312" w:eastAsia="仿宋_GB2312"/>
                <w:bCs/>
                <w:szCs w:val="21"/>
                <w:highlight w:val="none"/>
              </w:rPr>
              <w:t>次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该项奖上限5分；扣分不设下限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超420课时加0.5分，超480课时加1分，超540课时加1.5分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会议</w:t>
            </w:r>
            <w:r>
              <w:rPr>
                <w:rFonts w:hint="eastAsia" w:ascii="仿宋_GB2312" w:eastAsia="仿宋_GB2312"/>
                <w:szCs w:val="21"/>
              </w:rPr>
              <w:t>全到奖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分，缺1次扣0.25分，5次以上扣2分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授课</w:t>
            </w:r>
            <w:r>
              <w:rPr>
                <w:rFonts w:hint="eastAsia" w:ascii="仿宋_GB2312" w:eastAsia="仿宋_GB2312"/>
                <w:szCs w:val="21"/>
              </w:rPr>
              <w:t>全勤奖1分，因私调停四次课以上（按天算）扣0.5分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挂职等其他任务加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0.2分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因教学事故，受通报批评扣1分，受行政警告处分扣3分，受行政记过处分扣12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ZjNzEwOWI1YzkxNTFiZjY4OWRhNjkxOGRjZjIifQ=="/>
  </w:docVars>
  <w:rsids>
    <w:rsidRoot w:val="33704561"/>
    <w:rsid w:val="0E2D38EF"/>
    <w:rsid w:val="0F4B28BF"/>
    <w:rsid w:val="1002422F"/>
    <w:rsid w:val="24AF1021"/>
    <w:rsid w:val="33704561"/>
    <w:rsid w:val="3DC81EE6"/>
    <w:rsid w:val="44441052"/>
    <w:rsid w:val="45513D03"/>
    <w:rsid w:val="47A3497B"/>
    <w:rsid w:val="76F05834"/>
    <w:rsid w:val="7BF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769</Characters>
  <Lines>0</Lines>
  <Paragraphs>0</Paragraphs>
  <TotalTime>2</TotalTime>
  <ScaleCrop>false</ScaleCrop>
  <LinksUpToDate>false</LinksUpToDate>
  <CharactersWithSpaces>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Administrator</dc:creator>
  <cp:lastModifiedBy>Administrator</cp:lastModifiedBy>
  <dcterms:modified xsi:type="dcterms:W3CDTF">2022-06-20T02:32:46Z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1B870514DC0547B3B7A090B16B5E2C2B</vt:lpwstr>
  </property>
</Properties>
</file>